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42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00"/>
      </w:tblGrid>
      <w:tr>
        <w:tc>
          <w:tcPr>
            <w:tcW w:type="dxa" w:w="4200"/>
            <w:tcBorders>
              <w:top w:val="single" w:color="1F2328" w:sz="12"/>
              <w:left w:val="single" w:color="1F2328" w:sz="12"/>
              <w:bottom w:val="single" w:color="1F2328" w:sz="12"/>
              <w:right w:val="single" w:color="1F2328" w:sz="12"/>
            </w:tcBorders>
            <w:tcMar>
              <w:top w:type="dxa" w:w="30"/>
              <w:left w:type="dxa" w:w="90"/>
              <w:bottom w:type="dxa" w:w="30"/>
              <w:right w:type="dxa" w:w="90"/>
            </w:tcMar>
            <w:vAlign w:val="center"/>
          </w:tcPr>
          <w:p>
            <w:pPr>
              <w:spacing w:line="540" w:lineRule="exact"/>
              <w:jc w:val="center"/>
            </w:pPr>
            <w:r>
              <w:rPr>
                <w:b/>
                <w:bCs/>
                <w:color w:val="1F2328"/>
                <w:sz w:val="40"/>
                <w:szCs w:val="40"/>
              </w:rPr>
              <w:t xml:space="preserve">示  談  書</w:t>
            </w:r>
          </w:p>
        </w:tc>
      </w:tr>
    </w:tbl>
    <w:p>
      <w:pPr>
        <w:spacing w:after="100" w:line="120" w:lineRule="exact"/>
      </w:pPr>
    </w:p>
    <w:p>
      <w:pPr>
        <w:spacing w:after="100" w:line="300"/>
        <w:jc w:val="left"/>
      </w:pPr>
      <w:r>
        <w:rPr>
          <w:sz w:val="20"/>
          <w:szCs w:val="20"/>
        </w:rPr>
        <w:t xml:space="preserve">被害者〇〇　〇〇（以下「甲」という。）と加害者〇〇　〇〇（以下「乙」という。）は、下記の事故（以下「本件事故」という。）による損害の賠償について、次のとおり示談する。</w:t>
      </w:r>
    </w:p>
    <w:p>
      <w:pPr>
        <w:keepNext/>
        <w:spacing w:after="60" w:before="0" w:line="243" w:lineRule="exact"/>
      </w:pPr>
      <w:r>
        <w:rPr>
          <w:b/>
          <w:bCs/>
          <w:color w:val="3F3F46"/>
          <w:sz w:val="18"/>
          <w:szCs w:val="18"/>
        </w:rPr>
        <w:t xml:space="preserve">事故の表示</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発生日時</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発生場所</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事故の態様</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甲の傷害</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60" w:before="0" w:line="243" w:lineRule="exact"/>
      </w:pPr>
      <w:r>
        <w:rPr>
          <w:b/>
          <w:bCs/>
          <w:color w:val="3F3F46"/>
          <w:sz w:val="18"/>
          <w:szCs w:val="18"/>
        </w:rPr>
        <w:t xml:space="preserve">損害の内訳</w:t>
      </w:r>
    </w:p>
    <w:tbl>
      <w:tblPr>
        <w:tblW w:type="dxa" w:w="10205"/>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653"/>
        <w:gridCol w:w="2041"/>
        <w:gridCol w:w="5511"/>
      </w:tblGrid>
      <w:tr>
        <w:trPr>
          <w:tblHeader/>
        </w:trPr>
        <w:tc>
          <w:tcPr>
            <w:tcW w:type="dxa" w:w="2653"/>
            <w:tcBorders>
              <w:top w:val="single" w:color="F3F4F6" w:sz="4"/>
              <w:left w:val="single" w:color="F3F4F6" w:sz="4"/>
              <w:bottom w:val="single" w:color="F3F4F6" w:sz="4"/>
              <w:right w:val="single" w:color="F3F4F6" w:sz="4"/>
            </w:tcBorders>
            <w:shd w:fill="F3F4F6" w:color="auto" w:val="clear"/>
            <w:tcMar>
              <w:top w:type="dxa" w:w="30"/>
              <w:left w:type="dxa" w:w="90"/>
              <w:bottom w:type="dxa" w:w="30"/>
              <w:right w:type="dxa" w:w="90"/>
            </w:tcMar>
            <w:vAlign w:val="center"/>
          </w:tcPr>
          <w:p>
            <w:pPr>
              <w:spacing w:after="0" w:before="0" w:line="230" w:lineRule="exact"/>
              <w:jc w:val="center"/>
            </w:pPr>
            <w:r>
              <w:rPr>
                <w:b/>
                <w:bCs/>
                <w:color w:val="1F2328"/>
                <w:sz w:val="17"/>
                <w:szCs w:val="17"/>
              </w:rPr>
              <w:t xml:space="preserve">損害の項目</w:t>
            </w:r>
          </w:p>
        </w:tc>
        <w:tc>
          <w:tcPr>
            <w:tcW w:type="dxa" w:w="2041"/>
            <w:tcBorders>
              <w:top w:val="single" w:color="F3F4F6" w:sz="4"/>
              <w:left w:val="single" w:color="F3F4F6" w:sz="4"/>
              <w:bottom w:val="single" w:color="F3F4F6" w:sz="4"/>
              <w:right w:val="single" w:color="F3F4F6" w:sz="4"/>
            </w:tcBorders>
            <w:shd w:fill="F3F4F6" w:color="auto" w:val="clear"/>
            <w:tcMar>
              <w:top w:type="dxa" w:w="30"/>
              <w:left w:type="dxa" w:w="90"/>
              <w:bottom w:type="dxa" w:w="30"/>
              <w:right w:type="dxa" w:w="90"/>
            </w:tcMar>
            <w:vAlign w:val="center"/>
          </w:tcPr>
          <w:p>
            <w:pPr>
              <w:spacing w:after="0" w:before="0" w:line="230" w:lineRule="exact"/>
              <w:jc w:val="center"/>
            </w:pPr>
            <w:r>
              <w:rPr>
                <w:b/>
                <w:bCs/>
                <w:color w:val="1F2328"/>
                <w:sz w:val="17"/>
                <w:szCs w:val="17"/>
              </w:rPr>
              <w:t xml:space="preserve">金額（円）</w:t>
            </w:r>
          </w:p>
        </w:tc>
        <w:tc>
          <w:tcPr>
            <w:tcW w:type="dxa" w:w="5511"/>
            <w:tcBorders>
              <w:top w:val="single" w:color="F3F4F6" w:sz="4"/>
              <w:left w:val="single" w:color="F3F4F6" w:sz="4"/>
              <w:bottom w:val="single" w:color="F3F4F6" w:sz="4"/>
              <w:right w:val="single" w:color="F3F4F6" w:sz="4"/>
            </w:tcBorders>
            <w:shd w:fill="F3F4F6" w:color="auto" w:val="clear"/>
            <w:tcMar>
              <w:top w:type="dxa" w:w="30"/>
              <w:left w:type="dxa" w:w="90"/>
              <w:bottom w:type="dxa" w:w="30"/>
              <w:right w:type="dxa" w:w="90"/>
            </w:tcMar>
            <w:vAlign w:val="center"/>
          </w:tcPr>
          <w:p>
            <w:pPr>
              <w:spacing w:after="0" w:before="0" w:line="230" w:lineRule="exact"/>
              <w:jc w:val="center"/>
            </w:pPr>
            <w:r>
              <w:rPr>
                <w:b/>
                <w:bCs/>
                <w:color w:val="1F2328"/>
                <w:sz w:val="17"/>
                <w:szCs w:val="17"/>
              </w:rPr>
              <w:t xml:space="preserve">根拠・備考</w:t>
            </w:r>
          </w:p>
        </w:tc>
      </w:tr>
      <w:tr>
        <w:trPr>
          <w:trHeight w:val="320" w:hRule="atLeast"/>
        </w:trPr>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51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51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51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51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51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51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551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c>
          <w:tcPr>
            <w:tcW w:type="dxa" w:w="2653"/>
            <w:gridSpan w:val="1"/>
            <w:tcBorders>
              <w:top w:val="single" w:color="3F3F46" w:sz="4"/>
              <w:left w:val="none" w:color="FFFFFF" w:sz="0"/>
              <w:bottom w:val="single" w:color="3F3F46" w:sz="4"/>
              <w:right w:val="none" w:color="FFFFFF" w:sz="0"/>
            </w:tcBorders>
            <w:shd w:fill="E8E8E9" w:color="auto" w:val="clear"/>
            <w:tcMar>
              <w:top w:type="dxa" w:w="30"/>
              <w:left w:type="dxa" w:w="90"/>
              <w:bottom w:type="dxa" w:w="30"/>
              <w:right w:type="dxa" w:w="90"/>
            </w:tcMar>
            <w:vAlign w:val="center"/>
          </w:tcPr>
          <w:p>
            <w:pPr>
              <w:spacing w:after="0" w:before="0" w:line="230" w:lineRule="exact"/>
              <w:jc w:val="center"/>
            </w:pPr>
            <w:r>
              <w:rPr>
                <w:b/>
                <w:bCs/>
                <w:sz w:val="17"/>
                <w:szCs w:val="17"/>
              </w:rPr>
              <w:t xml:space="preserve">損害額 合計</w:t>
            </w:r>
          </w:p>
        </w:tc>
        <w:tc>
          <w:tcPr>
            <w:tcW w:type="dxa" w:w="2041"/>
            <w:tcBorders>
              <w:top w:val="single" w:color="3F3F46" w:sz="4"/>
              <w:left w:val="none" w:color="FFFFFF" w:sz="0"/>
              <w:bottom w:val="single" w:color="3F3F46" w:sz="4"/>
              <w:right w:val="none" w:color="FFFFFF" w:sz="0"/>
            </w:tcBorders>
            <w:shd w:fill="E8E8E9" w:color="auto" w:val="clear"/>
            <w:tcMar>
              <w:top w:type="dxa" w:w="30"/>
              <w:left w:type="dxa" w:w="90"/>
              <w:bottom w:type="dxa" w:w="30"/>
              <w:right w:type="dxa" w:w="90"/>
            </w:tcMar>
            <w:vAlign w:val="center"/>
          </w:tcPr>
          <w:p>
            <w:pPr>
              <w:spacing w:after="0" w:before="0" w:line="257" w:lineRule="exact"/>
            </w:pPr>
            <w:r>
              <w:t xml:space="preserve"/>
            </w:r>
          </w:p>
        </w:tc>
        <w:tc>
          <w:tcPr>
            <w:tcW w:type="dxa" w:w="5511"/>
            <w:tcBorders>
              <w:top w:val="single" w:color="3F3F46" w:sz="4"/>
              <w:left w:val="none" w:color="FFFFFF" w:sz="0"/>
              <w:bottom w:val="single" w:color="3F3F46" w:sz="4"/>
              <w:right w:val="none" w:color="FFFFFF" w:sz="0"/>
            </w:tcBorders>
            <w:shd w:fill="E8E8E9" w:color="auto" w:val="clear"/>
            <w:tcMar>
              <w:top w:type="dxa" w:w="30"/>
              <w:left w:type="dxa" w:w="90"/>
              <w:bottom w:type="dxa" w:w="30"/>
              <w:right w:type="dxa" w:w="90"/>
            </w:tcMar>
            <w:vAlign w:val="center"/>
          </w:tcPr>
          <w:p>
            <w:pPr>
              <w:spacing w:after="0" w:before="0" w:line="257" w:lineRule="exact"/>
            </w:pPr>
            <w:r>
              <w:t xml:space="preserve"/>
            </w:r>
          </w:p>
        </w:tc>
      </w:tr>
    </w:tbl>
    <w:p>
      <w:pPr>
        <w:spacing w:after="100" w:line="120" w:lineRule="exact"/>
      </w:pPr>
    </w:p>
    <w:p>
      <w:pPr>
        <w:keepNext/>
        <w:spacing w:after="40" w:before="120"/>
      </w:pPr>
      <w:r>
        <w:rPr>
          <w:b/>
          <w:bCs/>
          <w:sz w:val="20"/>
          <w:szCs w:val="20"/>
        </w:rPr>
        <w:t xml:space="preserve">第1条（謝罪）</w:t>
      </w:r>
    </w:p>
    <w:p>
      <w:pPr>
        <w:spacing w:after="40" w:line="340" w:lineRule="exact"/>
        <w:ind w:firstLine="200"/>
      </w:pPr>
      <w:r>
        <w:rPr>
          <w:sz w:val="20"/>
          <w:szCs w:val="20"/>
        </w:rPr>
        <w:t xml:space="preserve">乙は、本件事故により甲に傷害等を負わせたことについて、甲に対し謝罪する。</w:t>
      </w:r>
    </w:p>
    <w:p>
      <w:pPr>
        <w:keepNext/>
        <w:spacing w:after="40" w:before="120"/>
      </w:pPr>
      <w:r>
        <w:rPr>
          <w:b/>
          <w:bCs/>
          <w:sz w:val="20"/>
          <w:szCs w:val="20"/>
        </w:rPr>
        <w:t xml:space="preserve">第2条（示談金）</w:t>
      </w:r>
    </w:p>
    <w:p>
      <w:pPr>
        <w:spacing w:after="40" w:line="340" w:lineRule="exact"/>
        <w:ind w:firstLine="200"/>
      </w:pPr>
      <w:r>
        <w:rPr>
          <w:sz w:val="20"/>
          <w:szCs w:val="20"/>
        </w:rPr>
        <w:t xml:space="preserve">乙は、甲に対し、本件事故の損害賠償金として、上表の損害額合計金　　　　　円から既払金　　　　　円を控除した金　　　　　円（以下「示談金」という。）の支払義務があることを認める。</w:t>
      </w:r>
    </w:p>
    <w:p>
      <w:pPr>
        <w:keepNext/>
        <w:spacing w:after="40" w:before="120"/>
      </w:pPr>
      <w:r>
        <w:rPr>
          <w:b/>
          <w:bCs/>
          <w:sz w:val="20"/>
          <w:szCs w:val="20"/>
        </w:rPr>
        <w:t xml:space="preserve">第3条（支払方法）</w:t>
      </w:r>
    </w:p>
    <w:p>
      <w:pPr>
        <w:spacing w:after="40" w:line="340" w:lineRule="exact"/>
        <w:ind w:firstLine="200"/>
      </w:pPr>
      <w:r>
        <w:rPr>
          <w:sz w:val="20"/>
          <w:szCs w:val="20"/>
        </w:rPr>
        <w:t xml:space="preserve">乙は、甲に対し、示談金を　　　　年　　月　　日限り、甲の指定する預金口座に振り込む方法により支払う。振込手数料は乙の負担とする。</w:t>
      </w:r>
    </w:p>
    <w:p>
      <w:pPr>
        <w:spacing w:after="40" w:line="340" w:lineRule="exact"/>
        <w:ind w:firstLine="200"/>
      </w:pPr>
      <w:r>
        <w:rPr>
          <w:sz w:val="20"/>
          <w:szCs w:val="20"/>
        </w:rPr>
        <w:t xml:space="preserve">2　乙が前項の支払を怠ったときは、支払期日の翌日から支払済みまで、年3%の割合による遅延損害金を支払う。</w:t>
      </w:r>
    </w:p>
    <w:p>
      <w:pPr>
        <w:keepNext/>
        <w:spacing w:after="40" w:before="120"/>
      </w:pPr>
      <w:r>
        <w:rPr>
          <w:b/>
          <w:bCs/>
          <w:sz w:val="20"/>
          <w:szCs w:val="20"/>
        </w:rPr>
        <w:t xml:space="preserve">第4条（後遺障害の留保）</w:t>
      </w:r>
    </w:p>
    <w:p>
      <w:pPr>
        <w:spacing w:after="40" w:line="340" w:lineRule="exact"/>
        <w:ind w:firstLine="200"/>
      </w:pPr>
      <w:r>
        <w:rPr>
          <w:sz w:val="20"/>
          <w:szCs w:val="20"/>
        </w:rPr>
        <w:t xml:space="preserve">本示談の成立後に、本件事故による後遺障害が生じたことが医師の診断により明らかになったときは、甲は、その後遺障害による損害について、本示談とは別に乙に賠償を請求することができる。この場合の賠償額は、甲乙協議して定める。</w:t>
      </w:r>
    </w:p>
    <w:p>
      <w:pPr>
        <w:keepNext/>
        <w:spacing w:after="40" w:before="120"/>
      </w:pPr>
      <w:r>
        <w:rPr>
          <w:b/>
          <w:bCs/>
          <w:sz w:val="20"/>
          <w:szCs w:val="20"/>
        </w:rPr>
        <w:t xml:space="preserve">第5条（清算条項）</w:t>
      </w:r>
    </w:p>
    <w:p>
      <w:pPr>
        <w:spacing w:after="40" w:line="340" w:lineRule="exact"/>
        <w:ind w:firstLine="200"/>
      </w:pPr>
      <w:r>
        <w:rPr>
          <w:sz w:val="20"/>
          <w:szCs w:val="20"/>
        </w:rPr>
        <w:t xml:space="preserve">甲及び乙は、本件事故に関し、本示談書に定めるもののほか、甲乙間に何らの債権債務がないことを相互に確認する。ただし、前条の損害については、この限りでない。</w:t>
      </w:r>
    </w:p>
    <w:p>
      <w:pPr>
        <w:keepNext/>
        <w:spacing w:after="40" w:before="120"/>
      </w:pPr>
      <w:r>
        <w:rPr>
          <w:b/>
          <w:bCs/>
          <w:sz w:val="20"/>
          <w:szCs w:val="20"/>
        </w:rPr>
        <w:t xml:space="preserve">第6条（口外禁止）</w:t>
      </w:r>
    </w:p>
    <w:p>
      <w:pPr>
        <w:spacing w:after="40" w:line="340" w:lineRule="exact"/>
        <w:ind w:firstLine="200"/>
      </w:pPr>
      <w:r>
        <w:rPr>
          <w:sz w:val="20"/>
          <w:szCs w:val="20"/>
        </w:rPr>
        <w:t xml:space="preserve">甲及び乙は、法令に基づく場合、保険金の請求に必要な場合及び専門家に相談する場合を除き、本示談の内容を第三者に開示しない。</w:t>
      </w:r>
    </w:p>
    <w:p>
      <w:pPr>
        <w:spacing w:after="80" w:line="120" w:lineRule="exact"/>
      </w:pPr>
    </w:p>
    <w:p>
      <w:pPr>
        <w:spacing w:after="100" w:line="300"/>
        <w:jc w:val="left"/>
      </w:pPr>
      <w:r>
        <w:rPr>
          <w:sz w:val="20"/>
          <w:szCs w:val="20"/>
        </w:rPr>
        <w:t xml:space="preserve">本示談の成立を証するため本書2通を作成し、甲乙署名押印のうえ各1通を保有する。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甲（被害者）</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乙（加害者）</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合意書・示談書テンプレート 示談書（損害賠償・けがを含む）</dc:title>
  <dc:creator>士業AI（shigyo-ai.com）</dc:creator>
  <cp:lastModifiedBy>Un-named</cp:lastModifiedBy>
  <cp:revision>1</cp:revision>
  <dcterms:created xsi:type="dcterms:W3CDTF">2026-09-15T18:24:55.006Z</dcterms:created>
  <dcterms:modified xsi:type="dcterms:W3CDTF">2026-09-15T18:24:55.006Z</dcterms:modified>
</cp:coreProperties>
</file>

<file path=docProps/custom.xml><?xml version="1.0" encoding="utf-8"?>
<Properties xmlns="http://schemas.openxmlformats.org/officeDocument/2006/custom-properties" xmlns:vt="http://schemas.openxmlformats.org/officeDocument/2006/docPropsVTypes"/>
</file>