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166534" w:sz="18" w:space="4"/>
        </w:pBdr>
        <w:spacing w:line="540" w:lineRule="exact"/>
        <w:jc w:val="center"/>
      </w:pPr>
      <w:r>
        <w:rPr>
          <w:b/>
          <w:bCs/>
          <w:color w:val="1F2328"/>
          <w:sz w:val="40"/>
          <w:szCs w:val="40"/>
        </w:rPr>
        <w:t xml:space="preserve">遺  言  書</w:t>
      </w:r>
    </w:p>
    <w:p>
      <w:pPr>
        <w:spacing w:after="0" w:before="0" w:line="216" w:lineRule="exact"/>
        <w:jc w:val="center"/>
      </w:pPr>
      <w:r>
        <w:rPr>
          <w:b/>
          <w:bCs/>
          <w:color w:val="166534"/>
          <w:sz w:val="16"/>
          <w:szCs w:val="16"/>
        </w:rPr>
        <w:t xml:space="preserve">文例（下書き用・本文は必ず手書きしてください）</w:t>
      </w:r>
    </w:p>
    <w:p>
      <w:pPr>
        <w:spacing w:after="100" w:line="120" w:lineRule="exact"/>
      </w:pPr>
    </w:p>
    <w:p>
      <w:pPr>
        <w:spacing w:after="100" w:line="300"/>
        <w:jc w:val="left"/>
      </w:pPr>
      <w:r>
        <w:rPr>
          <w:color w:val="4B5563"/>
          <w:sz w:val="16"/>
          <w:szCs w:val="16"/>
        </w:rPr>
        <w:t xml:space="preserve">※ この用紙は下書き用の文例です。本文は全文を自書する必要があります（民法968条1項）。添付する財産目録だけはパソコンで作成できますが、その目録の毎葉（両面に記載があるときは両面）に遺言者が署名し、印を押さなければなりません（同条2項）。</w:t>
      </w:r>
    </w:p>
    <w:p>
      <w:pPr>
        <w:pBdr>
          <w:bottom w:val="dashed" w:color="9CA3AF" w:sz="4" w:space="2"/>
        </w:pBdr>
        <w:spacing w:after="200" w:before="120"/>
        <w:jc w:val="center"/>
      </w:pPr>
      <w:r>
        <w:rPr>
          <w:color w:val="9CA3AF"/>
          <w:sz w:val="14"/>
          <w:szCs w:val="14"/>
        </w:rPr>
        <w:t xml:space="preserve">ここから下を書き写す</w:t>
      </w:r>
    </w:p>
    <w:p>
      <w:pPr>
        <w:spacing w:after="100" w:line="300"/>
        <w:jc w:val="left"/>
      </w:pPr>
      <w:r>
        <w:rPr>
          <w:sz w:val="20"/>
          <w:szCs w:val="20"/>
        </w:rPr>
        <w:t xml:space="preserve">　遺言者 山田 太郎 は、この遺言書により次のとおり遺言する。</w:t>
      </w:r>
    </w:p>
    <w:p>
      <w:pPr>
        <w:keepNext/>
        <w:spacing w:after="40" w:before="120"/>
      </w:pPr>
      <w:r>
        <w:rPr>
          <w:b/>
          <w:bCs/>
          <w:sz w:val="20"/>
          <w:szCs w:val="20"/>
        </w:rPr>
        <w:t xml:space="preserve">第1条</w:t>
      </w:r>
    </w:p>
    <w:p>
      <w:pPr>
        <w:spacing w:after="40" w:line="340" w:lineRule="exact"/>
        <w:ind w:firstLine="200"/>
      </w:pPr>
      <w:r>
        <w:rPr>
          <w:sz w:val="20"/>
          <w:szCs w:val="20"/>
        </w:rPr>
        <w:t xml:space="preserve">遺言者は、別紙財産目録1記載の不動産を、妻 山田 花子（1962年5月3日生）に相続させる。</w:t>
      </w:r>
    </w:p>
    <w:p>
      <w:pPr>
        <w:keepNext/>
        <w:spacing w:after="40" w:before="120"/>
      </w:pPr>
      <w:r>
        <w:rPr>
          <w:b/>
          <w:bCs/>
          <w:sz w:val="20"/>
          <w:szCs w:val="20"/>
        </w:rPr>
        <w:t xml:space="preserve">第2条</w:t>
      </w:r>
    </w:p>
    <w:p>
      <w:pPr>
        <w:spacing w:after="40" w:line="340" w:lineRule="exact"/>
        <w:ind w:firstLine="200"/>
      </w:pPr>
      <w:r>
        <w:rPr>
          <w:sz w:val="20"/>
          <w:szCs w:val="20"/>
        </w:rPr>
        <w:t xml:space="preserve">遺言者は、別紙財産目録2記載の預貯金及び同目録3記載の有価証券を、長男 山田 一郎（1988年7月12日生）に相続させる。</w:t>
      </w:r>
    </w:p>
    <w:p>
      <w:pPr>
        <w:keepNext/>
        <w:spacing w:after="40" w:before="120"/>
      </w:pPr>
      <w:r>
        <w:rPr>
          <w:b/>
          <w:bCs/>
          <w:sz w:val="20"/>
          <w:szCs w:val="20"/>
        </w:rPr>
        <w:t xml:space="preserve">第3条</w:t>
      </w:r>
    </w:p>
    <w:p>
      <w:pPr>
        <w:spacing w:after="40" w:line="340" w:lineRule="exact"/>
        <w:ind w:firstLine="200"/>
      </w:pPr>
      <w:r>
        <w:rPr>
          <w:sz w:val="20"/>
          <w:szCs w:val="20"/>
        </w:rPr>
        <w:t xml:space="preserve">遺言者は、別紙財産目録に記載のない財産及び本遺言作成後に取得した財産を、長女 佐藤 明子（1991年3月8日生）に相続させる。</w:t>
      </w:r>
    </w:p>
    <w:p>
      <w:pPr>
        <w:keepNext/>
        <w:spacing w:after="40" w:before="120"/>
      </w:pPr>
      <w:r>
        <w:rPr>
          <w:b/>
          <w:bCs/>
          <w:sz w:val="20"/>
          <w:szCs w:val="20"/>
        </w:rPr>
        <w:t xml:space="preserve">第4条</w:t>
      </w:r>
    </w:p>
    <w:p>
      <w:pPr>
        <w:spacing w:after="40" w:line="340" w:lineRule="exact"/>
        <w:ind w:firstLine="200"/>
      </w:pPr>
      <w:r>
        <w:rPr>
          <w:sz w:val="20"/>
          <w:szCs w:val="20"/>
        </w:rPr>
        <w:t xml:space="preserve">遺言者は、祖先の祭祀を主宰すべき者として、長男 山田 一郎を指定する。</w:t>
      </w:r>
    </w:p>
    <w:p>
      <w:pPr>
        <w:keepNext/>
        <w:spacing w:after="40" w:before="120"/>
      </w:pPr>
      <w:r>
        <w:rPr>
          <w:b/>
          <w:bCs/>
          <w:sz w:val="20"/>
          <w:szCs w:val="20"/>
        </w:rPr>
        <w:t xml:space="preserve">第5条</w:t>
      </w:r>
    </w:p>
    <w:p>
      <w:pPr>
        <w:spacing w:after="40" w:line="340" w:lineRule="exact"/>
        <w:ind w:firstLine="200"/>
      </w:pPr>
      <w:r>
        <w:rPr>
          <w:sz w:val="20"/>
          <w:szCs w:val="20"/>
        </w:rPr>
        <w:t xml:space="preserve">遺言者は、この遺言の遺言執行者として長男 山田 一郎を指定する。</w:t>
      </w:r>
    </w:p>
    <w:p>
      <w:pPr>
        <w:spacing w:after="40" w:line="340" w:lineRule="exact"/>
        <w:ind w:firstLine="200"/>
      </w:pPr>
      <w:r>
        <w:rPr>
          <w:sz w:val="20"/>
          <w:szCs w:val="20"/>
        </w:rPr>
        <w:t xml:space="preserve">2　遺言執行者は、この遺言の執行に必要な一切の行為をする権限を有し、不動産の登記手続、預貯金及び有価証券の名義変更、解約並びに払戻しの請求をすることができる。</w:t>
      </w:r>
    </w:p>
    <w:p>
      <w:pPr>
        <w:spacing w:after="80" w:line="120" w:lineRule="exact"/>
      </w:pPr>
    </w:p>
    <w:p>
      <w:pPr>
        <w:keepNext/>
        <w:spacing w:after="200" w:line="257" w:lineRule="exact"/>
        <w:jc w:val="right"/>
      </w:pPr>
      <w:r>
        <w:t xml:space="preserve">　　　　年　　月　　日</w:t>
      </w:r>
    </w:p>
    <w:tbl>
      <w:tblPr>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rPr>
          <w:cantSplit/>
        </w:trPr>
        <w:tc>
          <w:tcPr>
            <w:tcW w:type="dxa" w:w="10206"/>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60" w:before="0" w:line="297" w:lineRule="exact"/>
            </w:pPr>
            <w:r>
              <w:rPr>
                <w:b/>
                <w:bCs/>
                <w:sz w:val="22"/>
                <w:szCs w:val="22"/>
              </w:rPr>
              <w:t xml:space="preserve">遺言者</w:t>
            </w:r>
          </w:p>
          <w:p>
            <w:pPr>
              <w:pBdr>
                <w:bottom w:val="single" w:color="6B7280" w:sz="4" w:space="2"/>
              </w:pBdr>
              <w:spacing w:after="40" w:before="160"/>
            </w:pPr>
            <w:r>
              <w:rPr>
                <w:color w:val="4B5563"/>
                <w:sz w:val="16"/>
                <w:szCs w:val="16"/>
              </w:rPr>
              <w:t xml:space="preserve">住所</w:t>
            </w:r>
          </w:p>
          <w:p>
            <w:pPr>
              <w:pBdr>
                <w:bottom w:val="single" w:color="6B7280" w:sz="4" w:space="2"/>
              </w:pBdr>
              <w:spacing w:after="40" w:before="160"/>
            </w:pPr>
            <w:r>
              <w:rPr>
                <w:color w:val="4B5563"/>
                <w:sz w:val="16"/>
                <w:szCs w:val="16"/>
              </w:rPr>
              <w:t xml:space="preserve">氏名</w:t>
            </w:r>
            <w:r>
              <w:rPr>
                <w:color w:val="9CA3AF"/>
                <w:sz w:val="16"/>
                <w:szCs w:val="16"/>
              </w:rPr>
              <w:t xml:space="preserve">　　　　　　　　　　　　印</w:t>
            </w:r>
          </w:p>
        </w:tc>
      </w:tr>
    </w:tbl>
    <w:p>
      <w:pPr>
        <w:spacing w:after="80" w:line="120" w:lineRule="exact"/>
      </w:pPr>
    </w:p>
    <w:p>
      <w:pPr>
        <w:spacing w:after="80" w:line="120" w:lineRule="exact"/>
      </w:pPr>
    </w:p>
    <w:p>
      <w:pPr>
        <w:pBdr>
          <w:bottom w:val="dashed" w:color="9CA3AF" w:sz="4" w:space="2"/>
        </w:pBdr>
        <w:spacing w:after="200" w:before="120"/>
        <w:jc w:val="center"/>
      </w:pPr>
      <w:r>
        <w:rPr>
          <w:color w:val="9CA3AF"/>
          <w:sz w:val="14"/>
          <w:szCs w:val="14"/>
        </w:rPr>
        <w:t xml:space="preserve">ここまで</w:t>
      </w:r>
    </w:p>
    <w:p>
      <w:pPr>
        <w:spacing w:after="100" w:line="300"/>
        <w:jc w:val="left"/>
      </w:pPr>
      <w:r>
        <w:rPr>
          <w:color w:val="4B5563"/>
          <w:sz w:val="16"/>
          <w:szCs w:val="16"/>
        </w:rPr>
        <w:t xml:space="preserve">※ 別紙の財産目録は、同じ書式の「財産目録（別紙・パソコン作成可）」を使ってください。本文と目録の番号（目録1・2・3）が一致していないと、どの財産を指すのか分からなくなります。法務局の保管制度を使う場合は、目録も片面のみに記載し、ページ番号を書きます。</w:t>
      </w:r>
    </w:p>
    <w:sectPr>
      <w:pgSz w:w="11906" w:h="16838" w:orient="portrait"/>
      <w:pgMar w:top="680" w:right="567" w:bottom="851"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游明朝" w:eastAsia="游明朝" w:hAnsi="游明朝"/>
        <w:color w:val="1F2328"/>
        <w:sz w:val="19"/>
        <w:szCs w:val="19"/>
      </w:rPr>
    </w:rPrDefault>
    <w:pPrDefault>
      <w:pPr>
        <w:spacing w:line="280"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自筆証書遺言の文例テンプレート 別紙財産目録を使う文例</dc:title>
  <dc:creator>士業AI（shigyo-ai.com）</dc:creator>
  <cp:lastModifiedBy>Un-named</cp:lastModifiedBy>
  <cp:revision>1</cp:revision>
  <dcterms:created xsi:type="dcterms:W3CDTF">2026-09-16T05:56:35.788Z</dcterms:created>
  <dcterms:modified xsi:type="dcterms:W3CDTF">2026-09-16T05:56:35.788Z</dcterms:modified>
</cp:coreProperties>
</file>

<file path=docProps/custom.xml><?xml version="1.0" encoding="utf-8"?>
<Properties xmlns="http://schemas.openxmlformats.org/officeDocument/2006/custom-properties" xmlns:vt="http://schemas.openxmlformats.org/officeDocument/2006/docPropsVTypes"/>
</file>