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66534" w:sz="18" w:space="4"/>
        </w:pBdr>
        <w:spacing w:line="540" w:lineRule="exact"/>
        <w:jc w:val="center"/>
      </w:pPr>
      <w:r>
        <w:rPr>
          <w:b/>
          <w:bCs/>
          <w:color w:val="1F2328"/>
          <w:sz w:val="40"/>
          <w:szCs w:val="40"/>
        </w:rPr>
        <w:t xml:space="preserve">遺  産  分  割  協  議  書</w:t>
      </w:r>
    </w:p>
    <w:p>
      <w:pPr>
        <w:spacing w:after="100" w:line="120" w:lineRule="exact"/>
      </w:pPr>
    </w:p>
    <w:p>
      <w:pPr>
        <w:keepNext/>
        <w:spacing w:after="60" w:before="0" w:line="243" w:lineRule="exact"/>
      </w:pPr>
      <w:r>
        <w:rPr>
          <w:b/>
          <w:bCs/>
          <w:color w:val="166534"/>
          <w:sz w:val="18"/>
          <w:szCs w:val="18"/>
        </w:rPr>
        <w:t xml:space="preserve">被相続人の表示</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1"/>
        <w:gridCol w:w="8505"/>
      </w:tblGrid>
      <w:tr>
        <w:trPr>
          <w:trHeight w:val="340" w:hRule="atLeast"/>
        </w:trPr>
        <w:tc>
          <w:tcPr>
            <w:tcW w:type="dxa" w:w="1701"/>
            <w:tcBorders>
              <w:top w:val="single" w:color="96BAA4" w:sz="4"/>
              <w:left w:val="none" w:color="FFFFFF" w:sz="0"/>
              <w:bottom w:val="single" w:color="96BAA4" w:sz="4"/>
              <w:right w:val="none" w:color="FFFFFF" w:sz="0"/>
            </w:tcBorders>
            <w:shd w:fill="E3EDE7" w:color="auto" w:val="clear"/>
            <w:tcMar>
              <w:top w:type="dxa" w:w="30"/>
              <w:left w:type="dxa" w:w="90"/>
              <w:bottom w:type="dxa" w:w="30"/>
              <w:right w:type="dxa" w:w="90"/>
            </w:tcMar>
            <w:vAlign w:val="center"/>
          </w:tcPr>
          <w:p>
            <w:pPr>
              <w:spacing w:after="0" w:before="0" w:line="230" w:lineRule="exact"/>
            </w:pPr>
            <w:r>
              <w:rPr>
                <w:b/>
                <w:bCs/>
                <w:sz w:val="17"/>
                <w:szCs w:val="17"/>
              </w:rPr>
              <w:t xml:space="preserve">氏名</w:t>
            </w:r>
          </w:p>
        </w:tc>
        <w:tc>
          <w:tcPr>
            <w:tcW w:type="dxa" w:w="8505"/>
            <w:tcBorders>
              <w:top w:val="single" w:color="96BAA4" w:sz="4"/>
              <w:left w:val="none" w:color="FFFFFF" w:sz="0"/>
              <w:bottom w:val="single" w:color="96BAA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96BAA4" w:sz="4"/>
              <w:left w:val="none" w:color="FFFFFF" w:sz="0"/>
              <w:bottom w:val="single" w:color="96BAA4" w:sz="4"/>
              <w:right w:val="none" w:color="FFFFFF" w:sz="0"/>
            </w:tcBorders>
            <w:shd w:fill="E3EDE7" w:color="auto" w:val="clear"/>
            <w:tcMar>
              <w:top w:type="dxa" w:w="30"/>
              <w:left w:type="dxa" w:w="90"/>
              <w:bottom w:type="dxa" w:w="30"/>
              <w:right w:type="dxa" w:w="90"/>
            </w:tcMar>
            <w:vAlign w:val="center"/>
          </w:tcPr>
          <w:p>
            <w:pPr>
              <w:spacing w:after="0" w:before="0" w:line="230" w:lineRule="exact"/>
            </w:pPr>
            <w:r>
              <w:rPr>
                <w:b/>
                <w:bCs/>
                <w:sz w:val="17"/>
                <w:szCs w:val="17"/>
              </w:rPr>
              <w:t xml:space="preserve">生年月日</w:t>
            </w:r>
          </w:p>
        </w:tc>
        <w:tc>
          <w:tcPr>
            <w:tcW w:type="dxa" w:w="8505"/>
            <w:tcBorders>
              <w:top w:val="single" w:color="96BAA4" w:sz="4"/>
              <w:left w:val="none" w:color="FFFFFF" w:sz="0"/>
              <w:bottom w:val="single" w:color="96BAA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96BAA4" w:sz="4"/>
              <w:left w:val="none" w:color="FFFFFF" w:sz="0"/>
              <w:bottom w:val="single" w:color="96BAA4" w:sz="4"/>
              <w:right w:val="none" w:color="FFFFFF" w:sz="0"/>
            </w:tcBorders>
            <w:shd w:fill="E3EDE7" w:color="auto" w:val="clear"/>
            <w:tcMar>
              <w:top w:type="dxa" w:w="30"/>
              <w:left w:type="dxa" w:w="90"/>
              <w:bottom w:type="dxa" w:w="30"/>
              <w:right w:type="dxa" w:w="90"/>
            </w:tcMar>
            <w:vAlign w:val="center"/>
          </w:tcPr>
          <w:p>
            <w:pPr>
              <w:spacing w:after="0" w:before="0" w:line="230" w:lineRule="exact"/>
            </w:pPr>
            <w:r>
              <w:rPr>
                <w:b/>
                <w:bCs/>
                <w:sz w:val="17"/>
                <w:szCs w:val="17"/>
              </w:rPr>
              <w:t xml:space="preserve">死亡年月日</w:t>
            </w:r>
          </w:p>
        </w:tc>
        <w:tc>
          <w:tcPr>
            <w:tcW w:type="dxa" w:w="8505"/>
            <w:tcBorders>
              <w:top w:val="single" w:color="96BAA4" w:sz="4"/>
              <w:left w:val="none" w:color="FFFFFF" w:sz="0"/>
              <w:bottom w:val="single" w:color="96BAA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96BAA4" w:sz="4"/>
              <w:left w:val="none" w:color="FFFFFF" w:sz="0"/>
              <w:bottom w:val="single" w:color="96BAA4" w:sz="4"/>
              <w:right w:val="none" w:color="FFFFFF" w:sz="0"/>
            </w:tcBorders>
            <w:shd w:fill="E3EDE7" w:color="auto" w:val="clear"/>
            <w:tcMar>
              <w:top w:type="dxa" w:w="30"/>
              <w:left w:type="dxa" w:w="90"/>
              <w:bottom w:type="dxa" w:w="30"/>
              <w:right w:type="dxa" w:w="90"/>
            </w:tcMar>
            <w:vAlign w:val="center"/>
          </w:tcPr>
          <w:p>
            <w:pPr>
              <w:spacing w:after="0" w:before="0" w:line="230" w:lineRule="exact"/>
            </w:pPr>
            <w:r>
              <w:rPr>
                <w:b/>
                <w:bCs/>
                <w:sz w:val="17"/>
                <w:szCs w:val="17"/>
              </w:rPr>
              <w:t xml:space="preserve">本籍</w:t>
            </w:r>
          </w:p>
        </w:tc>
        <w:tc>
          <w:tcPr>
            <w:tcW w:type="dxa" w:w="8505"/>
            <w:tcBorders>
              <w:top w:val="single" w:color="96BAA4" w:sz="4"/>
              <w:left w:val="none" w:color="FFFFFF" w:sz="0"/>
              <w:bottom w:val="single" w:color="96BAA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96BAA4" w:sz="4"/>
              <w:left w:val="none" w:color="FFFFFF" w:sz="0"/>
              <w:bottom w:val="single" w:color="96BAA4" w:sz="4"/>
              <w:right w:val="none" w:color="FFFFFF" w:sz="0"/>
            </w:tcBorders>
            <w:shd w:fill="E3EDE7" w:color="auto" w:val="clear"/>
            <w:tcMar>
              <w:top w:type="dxa" w:w="30"/>
              <w:left w:type="dxa" w:w="90"/>
              <w:bottom w:type="dxa" w:w="30"/>
              <w:right w:type="dxa" w:w="90"/>
            </w:tcMar>
            <w:vAlign w:val="center"/>
          </w:tcPr>
          <w:p>
            <w:pPr>
              <w:spacing w:after="0" w:before="0" w:line="230" w:lineRule="exact"/>
            </w:pPr>
            <w:r>
              <w:rPr>
                <w:b/>
                <w:bCs/>
                <w:sz w:val="17"/>
                <w:szCs w:val="17"/>
              </w:rPr>
              <w:t xml:space="preserve">最後の住所</w:t>
            </w:r>
          </w:p>
        </w:tc>
        <w:tc>
          <w:tcPr>
            <w:tcW w:type="dxa" w:w="8505"/>
            <w:tcBorders>
              <w:top w:val="single" w:color="96BAA4" w:sz="4"/>
              <w:left w:val="none" w:color="FFFFFF" w:sz="0"/>
              <w:bottom w:val="single" w:color="96BAA4"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left"/>
      </w:pPr>
      <w:r>
        <w:rPr>
          <w:sz w:val="20"/>
          <w:szCs w:val="20"/>
        </w:rPr>
        <w:t xml:space="preserve">上記被相続人の相続人全員は、被相続人の遺産について協議を行い、次のとおり分割することに合意した。</w:t>
      </w:r>
    </w:p>
    <w:p>
      <w:pPr>
        <w:keepNext/>
        <w:spacing w:after="40" w:before="120"/>
      </w:pPr>
      <w:r>
        <w:rPr>
          <w:b/>
          <w:bCs/>
          <w:sz w:val="20"/>
          <w:szCs w:val="20"/>
        </w:rPr>
        <w:t xml:space="preserve">第1条（換価する不動産）</w:t>
      </w:r>
    </w:p>
    <w:p>
      <w:pPr>
        <w:spacing w:after="40" w:line="340" w:lineRule="exact"/>
        <w:ind w:firstLine="200"/>
      </w:pPr>
      <w:r>
        <w:rPr>
          <w:sz w:val="20"/>
          <w:szCs w:val="20"/>
        </w:rPr>
        <w:t xml:space="preserve">相続人全員は、次の不動産を売却して換価し、その代金を第3条のとおり分配することに合意する。</w:t>
      </w:r>
    </w:p>
    <w:p>
      <w:pPr>
        <w:spacing w:after="40" w:line="340" w:lineRule="exact"/>
        <w:ind w:left="400" w:hanging="400"/>
      </w:pPr>
      <w:r>
        <w:rPr>
          <w:sz w:val="20"/>
          <w:szCs w:val="20"/>
        </w:rPr>
        <w:t xml:space="preserve">（1）土地</w:t>
      </w:r>
    </w:p>
    <w:p>
      <w:pPr>
        <w:spacing w:after="40" w:line="340" w:lineRule="exact"/>
        <w:ind w:firstLine="200"/>
      </w:pPr>
      <w:r>
        <w:rPr>
          <w:sz w:val="20"/>
          <w:szCs w:val="20"/>
        </w:rPr>
        <w:t xml:space="preserve">　　所在　　　　　　　　　　　　　　　　</w:t>
      </w:r>
    </w:p>
    <w:p>
      <w:pPr>
        <w:spacing w:after="40" w:line="340" w:lineRule="exact"/>
        <w:ind w:firstLine="200"/>
      </w:pPr>
      <w:r>
        <w:rPr>
          <w:sz w:val="20"/>
          <w:szCs w:val="20"/>
        </w:rPr>
        <w:t xml:space="preserve">　　地番　　　　　　　　</w:t>
      </w:r>
    </w:p>
    <w:p>
      <w:pPr>
        <w:spacing w:after="40" w:line="340" w:lineRule="exact"/>
        <w:ind w:firstLine="200"/>
      </w:pPr>
      <w:r>
        <w:rPr>
          <w:sz w:val="20"/>
          <w:szCs w:val="20"/>
        </w:rPr>
        <w:t xml:space="preserve">　　地目　　　　　　　　</w:t>
      </w:r>
    </w:p>
    <w:p>
      <w:pPr>
        <w:spacing w:after="40" w:line="340" w:lineRule="exact"/>
        <w:ind w:firstLine="200"/>
      </w:pPr>
      <w:r>
        <w:rPr>
          <w:sz w:val="20"/>
          <w:szCs w:val="20"/>
        </w:rPr>
        <w:t xml:space="preserve">　　地積　　　　　　　　平方メートル</w:t>
      </w:r>
    </w:p>
    <w:p>
      <w:pPr>
        <w:spacing w:after="40" w:line="340" w:lineRule="exact"/>
        <w:ind w:left="400" w:hanging="400"/>
      </w:pPr>
      <w:r>
        <w:rPr>
          <w:sz w:val="20"/>
          <w:szCs w:val="20"/>
        </w:rPr>
        <w:t xml:space="preserve">（2）建物</w:t>
      </w:r>
    </w:p>
    <w:p>
      <w:pPr>
        <w:spacing w:after="40" w:line="340" w:lineRule="exact"/>
        <w:ind w:firstLine="200"/>
      </w:pPr>
      <w:r>
        <w:rPr>
          <w:sz w:val="20"/>
          <w:szCs w:val="20"/>
        </w:rPr>
        <w:t xml:space="preserve">　　所在　　　　　　　　　　　　　　　　　</w:t>
      </w:r>
    </w:p>
    <w:p>
      <w:pPr>
        <w:spacing w:after="40" w:line="340" w:lineRule="exact"/>
        <w:ind w:firstLine="200"/>
      </w:pPr>
      <w:r>
        <w:rPr>
          <w:sz w:val="20"/>
          <w:szCs w:val="20"/>
        </w:rPr>
        <w:t xml:space="preserve">　　家屋番号　　　　　　　</w:t>
      </w:r>
    </w:p>
    <w:p>
      <w:pPr>
        <w:spacing w:after="40" w:line="340" w:lineRule="exact"/>
        <w:ind w:firstLine="200"/>
      </w:pPr>
      <w:r>
        <w:rPr>
          <w:sz w:val="20"/>
          <w:szCs w:val="20"/>
        </w:rPr>
        <w:t xml:space="preserve">　　種類　　　　　　　　　</w:t>
      </w:r>
    </w:p>
    <w:p>
      <w:pPr>
        <w:spacing w:after="40" w:line="340" w:lineRule="exact"/>
        <w:ind w:firstLine="200"/>
      </w:pPr>
      <w:r>
        <w:rPr>
          <w:sz w:val="20"/>
          <w:szCs w:val="20"/>
        </w:rPr>
        <w:t xml:space="preserve">　　構造　　　　　　　　　　　　　　　</w:t>
      </w:r>
    </w:p>
    <w:p>
      <w:pPr>
        <w:spacing w:after="40" w:line="340" w:lineRule="exact"/>
        <w:ind w:firstLine="200"/>
      </w:pPr>
      <w:r>
        <w:rPr>
          <w:sz w:val="20"/>
          <w:szCs w:val="20"/>
        </w:rPr>
        <w:t xml:space="preserve">　　床面積　　　　　　　　　　　　　　　　　　　</w:t>
      </w:r>
    </w:p>
    <w:p>
      <w:pPr>
        <w:keepNext/>
        <w:spacing w:after="40" w:before="120"/>
      </w:pPr>
      <w:r>
        <w:rPr>
          <w:b/>
          <w:bCs/>
          <w:sz w:val="20"/>
          <w:szCs w:val="20"/>
        </w:rPr>
        <w:t xml:space="preserve">第2条（売却手続）</w:t>
      </w:r>
    </w:p>
    <w:p>
      <w:pPr>
        <w:spacing w:after="40" w:line="340" w:lineRule="exact"/>
        <w:ind w:firstLine="200"/>
      </w:pPr>
      <w:r>
        <w:rPr>
          <w:sz w:val="20"/>
          <w:szCs w:val="20"/>
        </w:rPr>
        <w:t xml:space="preserve">前条の不動産の売却手続は、相続人　〇〇　〇〇を窓口として行う。相続人全員は、売買契約の締結、引渡し、登記手続その他売却に必要な一切の行為について、相続人　〇〇　〇〇に委任する。</w:t>
      </w:r>
    </w:p>
    <w:p>
      <w:pPr>
        <w:spacing w:after="40" w:line="340" w:lineRule="exact"/>
        <w:ind w:firstLine="200"/>
      </w:pPr>
      <w:r>
        <w:rPr>
          <w:sz w:val="20"/>
          <w:szCs w:val="20"/>
        </w:rPr>
        <w:t xml:space="preserve">2　売却価格は金　　　　　　　　円を下回らないものとする。これを下回る価格で売却する必要が生じたときは、相続人全員の書面による同意を得る。</w:t>
      </w:r>
    </w:p>
    <w:p>
      <w:pPr>
        <w:spacing w:after="40" w:line="340" w:lineRule="exact"/>
        <w:ind w:firstLine="200"/>
      </w:pPr>
      <w:r>
        <w:rPr>
          <w:sz w:val="20"/>
          <w:szCs w:val="20"/>
        </w:rPr>
        <w:t xml:space="preserve">3　売却に必要な範囲で、前条の不動産について相続人全員の法定相続分による相続登記又は相続人　〇〇　〇〇名義の相続登記を経ることを、相続人全員が承諾する。</w:t>
      </w:r>
    </w:p>
    <w:p>
      <w:pPr>
        <w:keepNext/>
        <w:spacing w:after="40" w:before="120"/>
      </w:pPr>
      <w:r>
        <w:rPr>
          <w:b/>
          <w:bCs/>
          <w:sz w:val="20"/>
          <w:szCs w:val="20"/>
        </w:rPr>
        <w:t xml:space="preserve">第3条（売却代金の分配）</w:t>
      </w:r>
    </w:p>
    <w:p>
      <w:pPr>
        <w:spacing w:after="40" w:line="340" w:lineRule="exact"/>
        <w:ind w:firstLine="200"/>
      </w:pPr>
      <w:r>
        <w:rPr>
          <w:sz w:val="20"/>
          <w:szCs w:val="20"/>
        </w:rPr>
        <w:t xml:space="preserve">第1条の不動産の売却代金から、仲介手数料、登記費用、測量費用、解体費用、固定資産税の清算金その他売却に要した費用を控除した残額を、相続人　〇〇　〇〇が　　分の　　、相続人　〇〇　〇〇が　　分の　　の割合で取得する。</w:t>
      </w:r>
    </w:p>
    <w:p>
      <w:pPr>
        <w:spacing w:after="40" w:line="340" w:lineRule="exact"/>
        <w:ind w:firstLine="200"/>
      </w:pPr>
      <w:r>
        <w:rPr>
          <w:sz w:val="20"/>
          <w:szCs w:val="20"/>
        </w:rPr>
        <w:t xml:space="preserve">2　相続人　〇〇　〇〇は、売却代金の受領後　　か月以内に、費用の明細を添えて前項の金員を各相続人に支払う。</w:t>
      </w:r>
    </w:p>
    <w:p>
      <w:pPr>
        <w:keepNext/>
        <w:spacing w:after="40" w:before="120"/>
      </w:pPr>
      <w:r>
        <w:rPr>
          <w:b/>
          <w:bCs/>
          <w:sz w:val="20"/>
          <w:szCs w:val="20"/>
        </w:rPr>
        <w:t xml:space="preserve">第4条（売却までの管理）</w:t>
      </w:r>
    </w:p>
    <w:p>
      <w:pPr>
        <w:spacing w:after="40" w:line="340" w:lineRule="exact"/>
        <w:ind w:firstLine="200"/>
      </w:pPr>
      <w:r>
        <w:rPr>
          <w:sz w:val="20"/>
          <w:szCs w:val="20"/>
        </w:rPr>
        <w:t xml:space="preserve">売却までの間に生じる固定資産税、都市計画税、火災保険料、管理費用その他の費用は、第3条第1項の分配割合に応じて各相続人が負担する。</w:t>
      </w:r>
    </w:p>
    <w:p>
      <w:pPr>
        <w:keepNext/>
        <w:spacing w:after="40" w:before="120"/>
      </w:pPr>
      <w:r>
        <w:rPr>
          <w:b/>
          <w:bCs/>
          <w:sz w:val="20"/>
          <w:szCs w:val="20"/>
        </w:rPr>
        <w:t xml:space="preserve">第5条（譲渡所得の申告）</w:t>
      </w:r>
    </w:p>
    <w:p>
      <w:pPr>
        <w:spacing w:after="40" w:line="340" w:lineRule="exact"/>
        <w:ind w:firstLine="200"/>
      </w:pPr>
      <w:r>
        <w:rPr>
          <w:sz w:val="20"/>
          <w:szCs w:val="20"/>
        </w:rPr>
        <w:t xml:space="preserve">相続人全員は、第1条の不動産の売却による譲渡所得について、各自が自己の取得割合に応じて確定申告を行う義務を負うことを確認する。</w:t>
      </w:r>
    </w:p>
    <w:p>
      <w:pPr>
        <w:keepNext/>
        <w:spacing w:after="40" w:before="120"/>
      </w:pPr>
      <w:r>
        <w:rPr>
          <w:b/>
          <w:bCs/>
          <w:sz w:val="20"/>
          <w:szCs w:val="20"/>
        </w:rPr>
        <w:t xml:space="preserve">第6条（預貯金）</w:t>
      </w:r>
    </w:p>
    <w:p>
      <w:pPr>
        <w:spacing w:after="40" w:line="340" w:lineRule="exact"/>
        <w:ind w:firstLine="200"/>
      </w:pPr>
      <w:r>
        <w:rPr>
          <w:sz w:val="20"/>
          <w:szCs w:val="20"/>
        </w:rPr>
        <w:t xml:space="preserve">相続人　〇〇　〇〇は、次の預貯金を取得する。</w:t>
      </w:r>
    </w:p>
    <w:p>
      <w:pPr>
        <w:spacing w:after="40" w:line="340" w:lineRule="exact"/>
        <w:ind w:left="400" w:hanging="400"/>
      </w:pPr>
      <w:r>
        <w:rPr>
          <w:sz w:val="20"/>
          <w:szCs w:val="20"/>
        </w:rPr>
        <w:t xml:space="preserve">（1）　　　　　　　　　　　　　　　　　　　　　　　</w:t>
      </w:r>
    </w:p>
    <w:p>
      <w:pPr>
        <w:keepNext/>
        <w:spacing w:after="40" w:before="120"/>
      </w:pPr>
      <w:r>
        <w:rPr>
          <w:b/>
          <w:bCs/>
          <w:sz w:val="20"/>
          <w:szCs w:val="20"/>
        </w:rPr>
        <w:t xml:space="preserve">第7条（後日判明した財産）</w:t>
      </w:r>
    </w:p>
    <w:p>
      <w:pPr>
        <w:spacing w:after="40" w:line="340" w:lineRule="exact"/>
        <w:ind w:firstLine="200"/>
      </w:pPr>
      <w:r>
        <w:rPr>
          <w:sz w:val="20"/>
          <w:szCs w:val="20"/>
        </w:rPr>
        <w:t xml:space="preserve">本協議書に記載のない遺産及び本協議の成立後に新たに判明した遺産については、相続人全員で別途協議のうえ、その帰属を定める。</w:t>
      </w:r>
    </w:p>
    <w:p>
      <w:pPr>
        <w:spacing w:after="80" w:line="120" w:lineRule="exact"/>
      </w:pPr>
    </w:p>
    <w:p>
      <w:pPr>
        <w:spacing w:after="100" w:line="300"/>
        <w:jc w:val="left"/>
      </w:pPr>
      <w:r>
        <w:rPr>
          <w:sz w:val="20"/>
          <w:szCs w:val="20"/>
        </w:rPr>
        <w:t xml:space="preserve">以上のとおり協議が成立したので、これを証するため本協議書を相続人の人数分作成し、相続人全員が署名押印のうえ、各自1通を保有する。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相続人</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相続人</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r>
    </w:tbl>
    <w:p>
      <w:pPr>
        <w:spacing w:after="80" w:line="120" w:lineRule="exact"/>
      </w:pPr>
    </w:p>
    <w:p>
      <w:pPr>
        <w:spacing w:after="100" w:line="300"/>
        <w:jc w:val="left"/>
      </w:pPr>
      <w:r>
        <w:rPr>
          <w:color w:val="4B5563"/>
          <w:sz w:val="16"/>
          <w:szCs w:val="16"/>
        </w:rPr>
        <w:t xml:space="preserve">※ 換価分割では、売却代金の分配が贈与と扱われないよう、協議書に換価する旨と分配割合を明記します。売却益が出た場合の譲渡所得の申告や、空き家に係る特例の適用可否は、売却前に税理士へご確認ください。</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遺産分割協議書テンプレート 換価分割（売却して分ける）</dc:title>
  <dc:creator>士業AI（shigyo-ai.com）</dc:creator>
  <cp:lastModifiedBy>Un-named</cp:lastModifiedBy>
  <cp:revision>1</cp:revision>
  <dcterms:created xsi:type="dcterms:W3CDTF">2026-09-16T05:56:29.444Z</dcterms:created>
  <dcterms:modified xsi:type="dcterms:W3CDTF">2026-09-16T05:56:29.444Z</dcterms:modified>
</cp:coreProperties>
</file>

<file path=docProps/custom.xml><?xml version="1.0" encoding="utf-8"?>
<Properties xmlns="http://schemas.openxmlformats.org/officeDocument/2006/custom-properties" xmlns:vt="http://schemas.openxmlformats.org/officeDocument/2006/docPropsVTypes"/>
</file>