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747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470"/>
      </w:tblGrid>
      <w:tr>
        <w:tc>
          <w:tcPr>
            <w:tcW w:type="dxa" w:w="7470"/>
            <w:tcBorders>
              <w:top w:val="single" w:color="1F2328" w:sz="12"/>
              <w:left w:val="single" w:color="1F2328" w:sz="12"/>
              <w:bottom w:val="single" w:color="1F2328" w:sz="12"/>
              <w:right w:val="single" w:color="1F2328" w:sz="12"/>
            </w:tcBorders>
            <w:tcMar>
              <w:top w:type="dxa" w:w="30"/>
              <w:left w:type="dxa" w:w="90"/>
              <w:bottom w:type="dxa" w:w="30"/>
              <w:right w:type="dxa" w:w="90"/>
            </w:tcMar>
            <w:vAlign w:val="center"/>
          </w:tcPr>
          <w:p>
            <w:pPr>
              <w:spacing w:line="540" w:lineRule="exact"/>
              <w:jc w:val="center"/>
            </w:pPr>
            <w:r>
              <w:rPr>
                <w:b/>
                <w:bCs/>
                <w:color w:val="1F2328"/>
                <w:sz w:val="40"/>
                <w:szCs w:val="40"/>
              </w:rPr>
              <w:t xml:space="preserve">遺  産  分  割  協  議  書</w:t>
            </w:r>
          </w:p>
        </w:tc>
      </w:tr>
    </w:tbl>
    <w:p>
      <w:pPr>
        <w:spacing w:after="100" w:line="120" w:lineRule="exact"/>
      </w:pPr>
    </w:p>
    <w:p>
      <w:pPr>
        <w:keepNext/>
        <w:spacing w:after="60" w:before="0" w:line="243" w:lineRule="exact"/>
      </w:pPr>
      <w:r>
        <w:rPr>
          <w:b/>
          <w:bCs/>
          <w:color w:val="3F3F46"/>
          <w:sz w:val="18"/>
          <w:szCs w:val="18"/>
        </w:rPr>
        <w:t xml:space="preserve">被相続人の表示</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1"/>
        <w:gridCol w:w="8505"/>
      </w:tblGrid>
      <w:tr>
        <w:trPr>
          <w:trHeight w:val="340" w:hRule="atLeast"/>
        </w:trPr>
        <w:tc>
          <w:tcPr>
            <w:tcW w:type="dxa" w:w="1701"/>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氏名</w:t>
            </w:r>
          </w:p>
        </w:tc>
        <w:tc>
          <w:tcPr>
            <w:tcW w:type="dxa" w:w="8505"/>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生年月日</w:t>
            </w:r>
          </w:p>
        </w:tc>
        <w:tc>
          <w:tcPr>
            <w:tcW w:type="dxa" w:w="8505"/>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死亡年月日</w:t>
            </w:r>
          </w:p>
        </w:tc>
        <w:tc>
          <w:tcPr>
            <w:tcW w:type="dxa" w:w="8505"/>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本籍</w:t>
            </w:r>
          </w:p>
        </w:tc>
        <w:tc>
          <w:tcPr>
            <w:tcW w:type="dxa" w:w="8505"/>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701"/>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最後の住所</w:t>
            </w:r>
          </w:p>
        </w:tc>
        <w:tc>
          <w:tcPr>
            <w:tcW w:type="dxa" w:w="8505"/>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sz w:val="20"/>
          <w:szCs w:val="20"/>
        </w:rPr>
        <w:t xml:space="preserve">上記被相続人の相続人全員は、被相続人の遺産について協議を行い、次のとおり分割することに合意した。</w:t>
      </w:r>
    </w:p>
    <w:p>
      <w:pPr>
        <w:keepNext/>
        <w:spacing w:after="40" w:before="120"/>
      </w:pPr>
      <w:r>
        <w:rPr>
          <w:b/>
          <w:bCs/>
          <w:sz w:val="20"/>
          <w:szCs w:val="20"/>
        </w:rPr>
        <w:t xml:space="preserve">第1条（預貯金）</w:t>
      </w:r>
    </w:p>
    <w:p>
      <w:pPr>
        <w:spacing w:after="40" w:line="340" w:lineRule="exact"/>
        <w:ind w:firstLine="200"/>
      </w:pPr>
      <w:r>
        <w:rPr>
          <w:sz w:val="20"/>
          <w:szCs w:val="20"/>
        </w:rPr>
        <w:t xml:space="preserve">次の預貯金は、相続人　〇〇　〇〇がこれを取得する。</w:t>
      </w:r>
    </w:p>
    <w:p>
      <w:pPr>
        <w:spacing w:after="40" w:line="340" w:lineRule="exact"/>
        <w:ind w:left="400" w:hanging="400"/>
      </w:pPr>
      <w:r>
        <w:rPr>
          <w:sz w:val="20"/>
          <w:szCs w:val="20"/>
        </w:rPr>
        <w:t xml:space="preserve">（1）　　　　　　　　　　　　　　　　　　　　　　　</w:t>
      </w:r>
    </w:p>
    <w:p>
      <w:pPr>
        <w:spacing w:after="40" w:line="340" w:lineRule="exact"/>
        <w:ind w:left="400" w:hanging="400"/>
      </w:pPr>
      <w:r>
        <w:rPr>
          <w:sz w:val="20"/>
          <w:szCs w:val="20"/>
        </w:rPr>
        <w:t xml:space="preserve">（2）　　　　　　　　　　　　　　　　　　　　　　　</w:t>
      </w:r>
    </w:p>
    <w:p>
      <w:pPr>
        <w:spacing w:after="40" w:line="340" w:lineRule="exact"/>
        <w:ind w:firstLine="200"/>
      </w:pPr>
      <w:r>
        <w:rPr>
          <w:sz w:val="20"/>
          <w:szCs w:val="20"/>
        </w:rPr>
        <w:t xml:space="preserve">2　次の預貯金は、相続人　〇〇　〇〇がこれを取得する。</w:t>
      </w:r>
    </w:p>
    <w:p>
      <w:pPr>
        <w:spacing w:after="40" w:line="340" w:lineRule="exact"/>
        <w:ind w:left="400" w:hanging="400"/>
      </w:pPr>
      <w:r>
        <w:rPr>
          <w:sz w:val="20"/>
          <w:szCs w:val="20"/>
        </w:rPr>
        <w:t xml:space="preserve">（1）　　　　　　　　　　　　　　　　　　　　　　　</w:t>
      </w:r>
    </w:p>
    <w:p>
      <w:pPr>
        <w:spacing w:after="40" w:line="340" w:lineRule="exact"/>
        <w:ind w:left="400" w:hanging="400"/>
      </w:pPr>
      <w:r>
        <w:rPr>
          <w:sz w:val="20"/>
          <w:szCs w:val="20"/>
        </w:rPr>
        <w:t xml:space="preserve">（2）　　　　　　　　　　　　　　　　　　　　　　　</w:t>
      </w:r>
    </w:p>
    <w:p>
      <w:pPr>
        <w:keepNext/>
        <w:spacing w:after="40" w:before="120"/>
      </w:pPr>
      <w:r>
        <w:rPr>
          <w:b/>
          <w:bCs/>
          <w:sz w:val="20"/>
          <w:szCs w:val="20"/>
        </w:rPr>
        <w:t xml:space="preserve">第2条（有価証券）</w:t>
      </w:r>
    </w:p>
    <w:p>
      <w:pPr>
        <w:spacing w:after="40" w:line="340" w:lineRule="exact"/>
        <w:ind w:firstLine="200"/>
      </w:pPr>
      <w:r>
        <w:rPr>
          <w:sz w:val="20"/>
          <w:szCs w:val="20"/>
        </w:rPr>
        <w:t xml:space="preserve">相続人　〇〇　〇〇は、次の有価証券を取得する。</w:t>
      </w:r>
    </w:p>
    <w:p>
      <w:pPr>
        <w:spacing w:after="40" w:line="340" w:lineRule="exact"/>
        <w:ind w:left="400" w:hanging="400"/>
      </w:pPr>
      <w:r>
        <w:rPr>
          <w:sz w:val="20"/>
          <w:szCs w:val="20"/>
        </w:rPr>
        <w:t xml:space="preserve">（1）　　　　　　　　　　　　　　　　　　　　　　　　　　　</w:t>
      </w:r>
    </w:p>
    <w:p>
      <w:pPr>
        <w:spacing w:after="40" w:line="340" w:lineRule="exact"/>
        <w:ind w:left="400" w:hanging="400"/>
      </w:pPr>
      <w:r>
        <w:rPr>
          <w:sz w:val="20"/>
          <w:szCs w:val="20"/>
        </w:rPr>
        <w:t xml:space="preserve">（2）　　　　　　　　　　　　　　　　　　　　　　　　　　　</w:t>
      </w:r>
    </w:p>
    <w:p>
      <w:pPr>
        <w:keepNext/>
        <w:spacing w:after="40" w:before="120"/>
      </w:pPr>
      <w:r>
        <w:rPr>
          <w:b/>
          <w:bCs/>
          <w:sz w:val="20"/>
          <w:szCs w:val="20"/>
        </w:rPr>
        <w:t xml:space="preserve">第3条（払戻し済みの預貯金の精算）</w:t>
      </w:r>
    </w:p>
    <w:p>
      <w:pPr>
        <w:spacing w:after="40" w:line="340" w:lineRule="exact"/>
        <w:ind w:firstLine="200"/>
      </w:pPr>
      <w:r>
        <w:rPr>
          <w:sz w:val="20"/>
          <w:szCs w:val="20"/>
        </w:rPr>
        <w:t xml:space="preserve">相続人　〇〇　〇〇が本協議の成立前に民法909条の2の規定により単独で払戻しを受けた金　　　　　　円は、同条後段のとおり、同相続人が遺産の一部の分割により取得したものとして扱い、第1条第1項の取得分に含める。</w:t>
      </w:r>
    </w:p>
    <w:p>
      <w:pPr>
        <w:keepNext/>
        <w:spacing w:after="40" w:before="120"/>
      </w:pPr>
      <w:r>
        <w:rPr>
          <w:b/>
          <w:bCs/>
          <w:sz w:val="20"/>
          <w:szCs w:val="20"/>
        </w:rPr>
        <w:t xml:space="preserve">第4条（葬儀費用等）</w:t>
      </w:r>
    </w:p>
    <w:p>
      <w:pPr>
        <w:spacing w:after="40" w:line="340" w:lineRule="exact"/>
        <w:ind w:firstLine="200"/>
      </w:pPr>
      <w:r>
        <w:rPr>
          <w:sz w:val="20"/>
          <w:szCs w:val="20"/>
        </w:rPr>
        <w:t xml:space="preserve">被相続人の葬儀費用及び未払の医療費は、相続人　〇〇　〇〇が第1条第1項の預貯金から支払うものとし、相続人　〇〇　〇〇はこれを負担しない。</w:t>
      </w:r>
    </w:p>
    <w:p>
      <w:pPr>
        <w:keepNext/>
        <w:spacing w:after="40" w:before="120"/>
      </w:pPr>
      <w:r>
        <w:rPr>
          <w:b/>
          <w:bCs/>
          <w:sz w:val="20"/>
          <w:szCs w:val="20"/>
        </w:rPr>
        <w:t xml:space="preserve">第5条（後日判明した財産）</w:t>
      </w:r>
    </w:p>
    <w:p>
      <w:pPr>
        <w:spacing w:after="40" w:line="340" w:lineRule="exact"/>
        <w:ind w:firstLine="200"/>
      </w:pPr>
      <w:r>
        <w:rPr>
          <w:sz w:val="20"/>
          <w:szCs w:val="20"/>
        </w:rPr>
        <w:t xml:space="preserve">本協議書に記載のない遺産及び本協議の成立後に新たに判明した遺産については、相続人　〇〇　〇〇及び相続人　〇〇　〇〇が各2分の1の割合で取得する。</w:t>
      </w:r>
    </w:p>
    <w:p>
      <w:pPr>
        <w:spacing w:after="80" w:line="120" w:lineRule="exact"/>
      </w:pPr>
    </w:p>
    <w:p>
      <w:pPr>
        <w:spacing w:after="100" w:line="300"/>
        <w:jc w:val="left"/>
      </w:pPr>
      <w:r>
        <w:rPr>
          <w:sz w:val="20"/>
          <w:szCs w:val="20"/>
        </w:rPr>
        <w:t xml:space="preserve">以上のとおり協議が成立したので、これを証するため本協議書を相続人の人数分作成し、相続人全員が署名押印のうえ、各自1通を保有する。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相続人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相続人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p>
      <w:pPr>
        <w:spacing w:after="100" w:line="300"/>
        <w:jc w:val="left"/>
      </w:pPr>
      <w:r>
        <w:rPr>
          <w:color w:val="4B5563"/>
          <w:sz w:val="16"/>
          <w:szCs w:val="16"/>
        </w:rPr>
        <w:t xml:space="preserve">※ 口座は金融機関名・支店名・預金種別・口座番号まで書き、残高証明書と突き合わせます。ゆうちょ銀行は記号と番号で特定します。金融機関では発行後3〜6か月以内の印鑑証明書を求められることが多いため、取得時期にご注意ください。</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遺産分割協議書テンプレート 預貯金・有価証券のみ（金融機関の手続用）</dc:title>
  <dc:creator>士業AI（shigyo-ai.com）</dc:creator>
  <cp:lastModifiedBy>Un-named</cp:lastModifiedBy>
  <cp:revision>1</cp:revision>
  <dcterms:created xsi:type="dcterms:W3CDTF">2026-09-16T05:56:29.829Z</dcterms:created>
  <dcterms:modified xsi:type="dcterms:W3CDTF">2026-09-16T05:56:29.829Z</dcterms:modified>
</cp:coreProperties>
</file>

<file path=docProps/custom.xml><?xml version="1.0" encoding="utf-8"?>
<Properties xmlns="http://schemas.openxmlformats.org/officeDocument/2006/custom-properties" xmlns:vt="http://schemas.openxmlformats.org/officeDocument/2006/docPropsVTypes"/>
</file>