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9F1239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資  金  計  画  書</w:t>
      </w:r>
    </w:p>
    <w:p>
      <w:pPr>
        <w:spacing w:after="0" w:before="0" w:line="216" w:lineRule="exact"/>
        <w:jc w:val="center"/>
      </w:pPr>
      <w:r>
        <w:rPr>
          <w:b/>
          <w:bCs/>
          <w:color w:val="9F1239"/>
          <w:sz w:val="16"/>
          <w:szCs w:val="16"/>
        </w:rPr>
        <w:t xml:space="preserve">FUNDING PLAN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事業名</w:t>
            </w:r>
          </w:p>
        </w:tc>
        <w:tc>
          <w:tcPr>
            <w:tcW w:type="dxa" w:w="3603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作成日</w:t>
            </w:r>
          </w:p>
        </w:tc>
        <w:tc>
          <w:tcPr>
            <w:tcW w:type="dxa" w:w="3603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代表者</w:t>
            </w:r>
          </w:p>
        </w:tc>
        <w:tc>
          <w:tcPr>
            <w:tcW w:type="dxa" w:w="3603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開業予定</w:t>
            </w:r>
          </w:p>
        </w:tc>
        <w:tc>
          <w:tcPr>
            <w:tcW w:type="dxa" w:w="3603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9F1239"/>
          <w:sz w:val="18"/>
          <w:szCs w:val="18"/>
        </w:rPr>
        <w:t xml:space="preserve">1　必要な資金（単位：万円）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18"/>
        <w:gridCol w:w="3980"/>
        <w:gridCol w:w="1735"/>
        <w:gridCol w:w="816"/>
        <w:gridCol w:w="714"/>
        <w:gridCol w:w="1020"/>
        <w:gridCol w:w="1020"/>
      </w:tblGrid>
      <w:tr>
        <w:trPr>
          <w:tblHeader/>
        </w:trPr>
        <w:tc>
          <w:tcPr>
            <w:tcW w:type="dxa" w:w="918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区分</w:t>
            </w:r>
          </w:p>
        </w:tc>
        <w:tc>
          <w:tcPr>
            <w:tcW w:type="dxa" w:w="3980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内容</w:t>
            </w:r>
          </w:p>
        </w:tc>
        <w:tc>
          <w:tcPr>
            <w:tcW w:type="dxa" w:w="1735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見積先</w:t>
            </w:r>
          </w:p>
        </w:tc>
        <w:tc>
          <w:tcPr>
            <w:tcW w:type="dxa" w:w="816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714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020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020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250" w:hRule="atLeast"/>
        </w:trPr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9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9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9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9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9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9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9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9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9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必要な資金 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9F1239"/>
          <w:sz w:val="18"/>
          <w:szCs w:val="18"/>
        </w:rPr>
        <w:t xml:space="preserve">2　調達の方法（単位：万円）　月々の元金返済＝金額÷（返済期間×12−据置月数）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551"/>
        <w:gridCol w:w="2755"/>
        <w:gridCol w:w="1122"/>
        <w:gridCol w:w="1122"/>
        <w:gridCol w:w="1122"/>
        <w:gridCol w:w="1530"/>
      </w:tblGrid>
      <w:tr>
        <w:trPr>
          <w:tblHeader/>
        </w:trPr>
        <w:tc>
          <w:tcPr>
            <w:tcW w:type="dxa" w:w="2551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調達の方法</w:t>
            </w:r>
          </w:p>
        </w:tc>
        <w:tc>
          <w:tcPr>
            <w:tcW w:type="dxa" w:w="2755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借入先・内訳</w:t>
            </w:r>
          </w:p>
        </w:tc>
        <w:tc>
          <w:tcPr>
            <w:tcW w:type="dxa" w:w="1122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  <w:tc>
          <w:tcPr>
            <w:tcW w:type="dxa" w:w="1122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返済期間（年）</w:t>
            </w:r>
          </w:p>
        </w:tc>
        <w:tc>
          <w:tcPr>
            <w:tcW w:type="dxa" w:w="1122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据置（月）</w:t>
            </w:r>
          </w:p>
        </w:tc>
        <w:tc>
          <w:tcPr>
            <w:tcW w:type="dxa" w:w="1530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月々の元金返済</w:t>
            </w:r>
          </w:p>
        </w:tc>
      </w:tr>
      <w:tr>
        <w:trPr>
          <w:trHeight w:val="250" w:hRule="atLeast"/>
        </w:trPr>
        <w:tc>
          <w:tcPr>
            <w:tcW w:type="dxa" w:w="255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>自己資金</w:t>
            </w:r>
          </w:p>
        </w:tc>
        <w:tc>
          <w:tcPr>
            <w:tcW w:type="dxa" w:w="275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255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>親族・知人からの借入</w:t>
            </w:r>
          </w:p>
        </w:tc>
        <w:tc>
          <w:tcPr>
            <w:tcW w:type="dxa" w:w="275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255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>日本政策金融公庫</w:t>
            </w:r>
          </w:p>
        </w:tc>
        <w:tc>
          <w:tcPr>
            <w:tcW w:type="dxa" w:w="275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255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>民間金融機関</w:t>
            </w:r>
          </w:p>
        </w:tc>
        <w:tc>
          <w:tcPr>
            <w:tcW w:type="dxa" w:w="275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255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>補助金・その他</w:t>
            </w:r>
          </w:p>
        </w:tc>
        <w:tc>
          <w:tcPr>
            <w:tcW w:type="dxa" w:w="275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306"/>
            <w:gridSpan w:val="2"/>
            <w:tcBorders>
              <w:top w:val="single" w:color="9F1239" w:sz="4"/>
              <w:left w:val="none" w:color="FFFFFF" w:sz="0"/>
              <w:bottom w:val="single" w:color="9F1239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1122"/>
            <w:tcBorders>
              <w:top w:val="single" w:color="9F1239" w:sz="4"/>
              <w:left w:val="none" w:color="FFFFFF" w:sz="0"/>
              <w:bottom w:val="single" w:color="9F1239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122"/>
            <w:tcBorders>
              <w:top w:val="single" w:color="9F1239" w:sz="4"/>
              <w:left w:val="none" w:color="FFFFFF" w:sz="0"/>
              <w:bottom w:val="single" w:color="9F1239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122"/>
            <w:tcBorders>
              <w:top w:val="single" w:color="9F1239" w:sz="4"/>
              <w:left w:val="none" w:color="FFFFFF" w:sz="0"/>
              <w:bottom w:val="single" w:color="9F1239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30"/>
            <w:tcBorders>
              <w:top w:val="single" w:color="9F1239" w:sz="4"/>
              <w:left w:val="none" w:color="FFFFFF" w:sz="0"/>
              <w:bottom w:val="single" w:color="9F1239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9F1239"/>
          <w:sz w:val="18"/>
          <w:szCs w:val="18"/>
        </w:rPr>
        <w:t xml:space="preserve">3　見積りの比較（相見積り・単位：万円）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857"/>
        <w:gridCol w:w="1735"/>
        <w:gridCol w:w="1122"/>
        <w:gridCol w:w="1735"/>
        <w:gridCol w:w="1122"/>
        <w:gridCol w:w="1632"/>
      </w:tblGrid>
      <w:tr>
        <w:trPr>
          <w:tblHeader/>
        </w:trPr>
        <w:tc>
          <w:tcPr>
            <w:tcW w:type="dxa" w:w="2857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見積項目</w:t>
            </w:r>
          </w:p>
        </w:tc>
        <w:tc>
          <w:tcPr>
            <w:tcW w:type="dxa" w:w="1735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見積先A</w:t>
            </w:r>
          </w:p>
        </w:tc>
        <w:tc>
          <w:tcPr>
            <w:tcW w:type="dxa" w:w="1122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金額A</w:t>
            </w:r>
          </w:p>
        </w:tc>
        <w:tc>
          <w:tcPr>
            <w:tcW w:type="dxa" w:w="1735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見積先B</w:t>
            </w:r>
          </w:p>
        </w:tc>
        <w:tc>
          <w:tcPr>
            <w:tcW w:type="dxa" w:w="1122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金額B</w:t>
            </w:r>
          </w:p>
        </w:tc>
        <w:tc>
          <w:tcPr>
            <w:tcW w:type="dxa" w:w="1632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採用・理由</w:t>
            </w:r>
          </w:p>
        </w:tc>
      </w:tr>
      <w:tr>
        <w:trPr>
          <w:trHeight w:val="320" w:hRule="atLeast"/>
        </w:trPr>
        <w:tc>
          <w:tcPr>
            <w:tcW w:type="dxa" w:w="28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8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8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3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9F1239"/>
          <w:sz w:val="18"/>
          <w:szCs w:val="18"/>
        </w:rPr>
        <w:t xml:space="preserve">4　確認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自己資金の割合</w:t>
            </w:r>
          </w:p>
        </w:tc>
        <w:tc>
          <w:tcPr>
            <w:tcW w:type="dxa" w:w="3603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必要＝調達</w:t>
            </w:r>
          </w:p>
        </w:tc>
        <w:tc>
          <w:tcPr>
            <w:tcW w:type="dxa" w:w="3603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月々の返済</w:t>
            </w:r>
          </w:p>
        </w:tc>
        <w:tc>
          <w:tcPr>
            <w:tcW w:type="dxa" w:w="3603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返済の原資</w:t>
            </w:r>
          </w:p>
        </w:tc>
        <w:tc>
          <w:tcPr>
            <w:tcW w:type="dxa" w:w="3603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494A6" w:sz="4"/>
              <w:left w:val="single" w:color="D494A6" w:sz="4"/>
              <w:bottom w:val="none" w:color="FFFFFF" w:sz="0"/>
              <w:right w:val="single" w:color="D494A6" w:sz="4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5　資金計画の根拠・補足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494A6" w:sz="4"/>
              <w:bottom w:val="single" w:color="E5E7EB" w:sz="2"/>
              <w:right w:val="single" w:color="D494A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494A6" w:sz="4"/>
              <w:bottom w:val="single" w:color="D494A6" w:sz="4"/>
              <w:right w:val="single" w:color="D494A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事業計画書テンプレート 資金計画書（設備資金・運転資金と調達）</dc:title>
  <dc:creator>士業AI（shigyo-ai.com）</dc:creator>
  <cp:lastModifiedBy>Un-named</cp:lastModifiedBy>
  <cp:revision>1</cp:revision>
  <dcterms:created xsi:type="dcterms:W3CDTF">2026-09-15T18:25:10.317Z</dcterms:created>
  <dcterms:modified xsi:type="dcterms:W3CDTF">2026-09-15T18:25:10.317Z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