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27272A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念  書</w:t>
      </w:r>
    </w:p>
    <w:p>
      <w:pPr>
        <w:spacing w:after="10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　　　　　　　　　　</w:t>
      </w:r>
      <w:r>
        <w:rPr>
          <w:sz w:val="20"/>
          <w:szCs w:val="20"/>
        </w:rPr>
        <w:br/>
        <w:t xml:space="preserve">代表取締役　　　　　　　　殿</w:t>
      </w:r>
    </w:p>
    <w:p>
      <w:pPr>
        <w:spacing w:after="100" w:line="300"/>
        <w:jc w:val="left"/>
      </w:pPr>
      <w:r>
        <w:rPr>
          <w:sz w:val="20"/>
          <w:szCs w:val="20"/>
        </w:rPr>
        <w:t xml:space="preserve">当社は、貴社に対し、下記の代金の支払債務を負っていることを認め、下記のとおり支払うことを約束いたします。</w:t>
      </w:r>
    </w:p>
    <w:p>
      <w:pPr>
        <w:spacing w:after="100" w:line="300"/>
        <w:jc w:val="center"/>
      </w:pPr>
      <w:r>
        <w:rPr>
          <w:sz w:val="20"/>
          <w:szCs w:val="20"/>
        </w:rPr>
        <w:t xml:space="preserve">記</w:t>
      </w:r>
    </w:p>
    <w:p>
      <w:pPr>
        <w:keepNext/>
        <w:spacing w:after="60" w:before="0" w:line="243" w:lineRule="exact"/>
      </w:pPr>
      <w:r>
        <w:rPr>
          <w:b/>
          <w:bCs/>
          <w:color w:val="27272A"/>
          <w:sz w:val="18"/>
          <w:szCs w:val="18"/>
        </w:rPr>
        <w:t xml:space="preserve">債務の内容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発生原因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未払金額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支払方法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27272A"/>
          <w:sz w:val="18"/>
          <w:szCs w:val="18"/>
        </w:rPr>
        <w:t xml:space="preserve">支払予定表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14"/>
        <w:gridCol w:w="2551"/>
        <w:gridCol w:w="2041"/>
        <w:gridCol w:w="2245"/>
        <w:gridCol w:w="2653"/>
      </w:tblGrid>
      <w:tr>
        <w:trPr>
          <w:tblHeader/>
        </w:trPr>
        <w:tc>
          <w:tcPr>
            <w:tcW w:type="dxa" w:w="714"/>
            <w:tcBorders>
              <w:top w:val="single" w:color="27272A" w:sz="4"/>
              <w:left w:val="single" w:color="27272A" w:sz="4"/>
              <w:bottom w:val="single" w:color="27272A" w:sz="4"/>
              <w:right w:val="single" w:color="27272A" w:sz="4"/>
            </w:tcBorders>
            <w:shd w:fill="27272A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回</w:t>
            </w:r>
          </w:p>
        </w:tc>
        <w:tc>
          <w:tcPr>
            <w:tcW w:type="dxa" w:w="2551"/>
            <w:tcBorders>
              <w:top w:val="single" w:color="27272A" w:sz="4"/>
              <w:left w:val="single" w:color="27272A" w:sz="4"/>
              <w:bottom w:val="single" w:color="27272A" w:sz="4"/>
              <w:right w:val="single" w:color="27272A" w:sz="4"/>
            </w:tcBorders>
            <w:shd w:fill="27272A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支払期日</w:t>
            </w:r>
          </w:p>
        </w:tc>
        <w:tc>
          <w:tcPr>
            <w:tcW w:type="dxa" w:w="2041"/>
            <w:tcBorders>
              <w:top w:val="single" w:color="27272A" w:sz="4"/>
              <w:left w:val="single" w:color="27272A" w:sz="4"/>
              <w:bottom w:val="single" w:color="27272A" w:sz="4"/>
              <w:right w:val="single" w:color="27272A" w:sz="4"/>
            </w:tcBorders>
            <w:shd w:fill="27272A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支払額（円）</w:t>
            </w:r>
          </w:p>
        </w:tc>
        <w:tc>
          <w:tcPr>
            <w:tcW w:type="dxa" w:w="2245"/>
            <w:tcBorders>
              <w:top w:val="single" w:color="27272A" w:sz="4"/>
              <w:left w:val="single" w:color="27272A" w:sz="4"/>
              <w:bottom w:val="single" w:color="27272A" w:sz="4"/>
              <w:right w:val="single" w:color="27272A" w:sz="4"/>
            </w:tcBorders>
            <w:shd w:fill="27272A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支払後の残額（円）</w:t>
            </w:r>
          </w:p>
        </w:tc>
        <w:tc>
          <w:tcPr>
            <w:tcW w:type="dxa" w:w="2653"/>
            <w:tcBorders>
              <w:top w:val="single" w:color="27272A" w:sz="4"/>
              <w:left w:val="single" w:color="27272A" w:sz="4"/>
              <w:bottom w:val="single" w:color="27272A" w:sz="4"/>
              <w:right w:val="single" w:color="27272A" w:sz="4"/>
            </w:tcBorders>
            <w:shd w:fill="27272A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支払日・確認</w:t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255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255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255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255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255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255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65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65"/>
            <w:gridSpan w:val="2"/>
            <w:tcBorders>
              <w:top w:val="single" w:color="27272A" w:sz="4"/>
              <w:left w:val="none" w:color="FFFFFF" w:sz="0"/>
              <w:bottom w:val="single" w:color="27272A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2041"/>
            <w:tcBorders>
              <w:top w:val="single" w:color="27272A" w:sz="4"/>
              <w:left w:val="none" w:color="FFFFFF" w:sz="0"/>
              <w:bottom w:val="single" w:color="27272A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245"/>
            <w:tcBorders>
              <w:top w:val="single" w:color="27272A" w:sz="4"/>
              <w:left w:val="none" w:color="FFFFFF" w:sz="0"/>
              <w:bottom w:val="single" w:color="27272A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653"/>
            <w:tcBorders>
              <w:top w:val="single" w:color="27272A" w:sz="4"/>
              <w:left w:val="none" w:color="FFFFFF" w:sz="0"/>
              <w:bottom w:val="single" w:color="27272A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1．当社は、上記の支払予定表のとおり、各支払期日までに支払います。期日前に残額の全部または一部を支払うことを妨げません。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2．当社が支払を怠り、貴社から書面で催告を受けた日から　　日以内に支払わないときは、分割払いの利益を失い、残額を直ちに支払います。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3．支払が遅れたときは、支払期日の翌日から支払済みまで、遅れた金額に対し年　　％の割合による遅延損害金を支払います。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4．当社の所在地・名称・連絡先を変更したときは、直ちに貴社に通知します。</w:t>
      </w:r>
    </w:p>
    <w:p>
      <w:pPr>
        <w:spacing w:after="8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以上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差入人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所在地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</w:tr>
    </w:tbl>
    <w:p>
      <w:pPr>
        <w:spacing w:after="80" w:line="120" w:lineRule="exact"/>
      </w:pPr>
    </w:p>
    <w:p>
      <w:pPr>
        <w:spacing w:after="8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念書テンプレート 金銭の支払い（分割払い）</dc:title>
  <dc:creator>士業AI（shigyo-ai.com）</dc:creator>
  <cp:lastModifiedBy>Un-named</cp:lastModifiedBy>
  <cp:revision>1</cp:revision>
  <dcterms:created xsi:type="dcterms:W3CDTF">2026-09-15T18:24:50.167Z</dcterms:created>
  <dcterms:modified xsi:type="dcterms:W3CDTF">2026-09-15T18:24:50.167Z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