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B45309" w:sz="36" w:space="8"/>
        </w:pBdr>
        <w:spacing w:line="540" w:lineRule="exact"/>
        <w:jc w:val="left"/>
      </w:pPr>
      <w:r>
        <w:rPr>
          <w:b/>
          <w:bCs/>
          <w:color w:val="1F2328"/>
          <w:sz w:val="40"/>
          <w:szCs w:val="40"/>
        </w:rPr>
        <w:t xml:space="preserve">稟 議 書</w:t>
      </w:r>
    </w:p>
    <w:p>
      <w:pPr>
        <w:spacing w:after="0" w:before="0" w:line="216" w:lineRule="exact"/>
        <w:jc w:val="left"/>
      </w:pPr>
      <w:r>
        <w:rPr>
          <w:b/>
          <w:bCs/>
          <w:color w:val="B45309"/>
          <w:sz w:val="16"/>
          <w:szCs w:val="16"/>
        </w:rPr>
        <w:t xml:space="preserve">出張・交際費</w:t>
      </w:r>
    </w:p>
    <w:p>
      <w:pPr>
        <w:spacing w:after="100" w:line="120" w:lineRule="exact"/>
      </w:pPr>
    </w:p>
    <w:tbl>
      <w:tblPr>
        <w:tblW w:type="dxa" w:w="40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0"/>
        <w:gridCol w:w="1000"/>
        <w:gridCol w:w="1000"/>
        <w:gridCol w:w="1000"/>
      </w:tblGrid>
      <w:t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部長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課長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経理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起案者</w:t>
            </w:r>
          </w:p>
        </w:tc>
      </w:tr>
      <w:tr>
        <w:trPr>
          <w:trHeight w:val="900" w:hRule="exact"/>
        </w:trP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起案日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稟議番号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起案部署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起案者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出張者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期間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出張先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区分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目的</w:t>
            </w:r>
          </w:p>
        </w:tc>
        <w:tc>
          <w:tcPr>
            <w:tcW w:type="dxa" w:w="8706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B45309"/>
          <w:sz w:val="18"/>
          <w:szCs w:val="18"/>
        </w:rPr>
        <w:t xml:space="preserve">費用の見込み（税込・単位：円）</w:t>
      </w:r>
    </w:p>
    <w:tbl>
      <w:tblPr>
        <w:tblW w:type="dxa" w:w="1020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224"/>
        <w:gridCol w:w="4286"/>
        <w:gridCol w:w="816"/>
        <w:gridCol w:w="816"/>
        <w:gridCol w:w="1428"/>
        <w:gridCol w:w="1632"/>
      </w:tblGrid>
      <w:tr>
        <w:trPr>
          <w:tblHeader/>
        </w:trPr>
        <w:tc>
          <w:tcPr>
            <w:tcW w:type="dxa" w:w="1224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区分</w:t>
            </w:r>
          </w:p>
        </w:tc>
        <w:tc>
          <w:tcPr>
            <w:tcW w:type="dxa" w:w="4286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内容</w:t>
            </w:r>
          </w:p>
        </w:tc>
        <w:tc>
          <w:tcPr>
            <w:tcW w:type="dxa" w:w="816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816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428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</w:t>
            </w:r>
          </w:p>
        </w:tc>
        <w:tc>
          <w:tcPr>
            <w:tcW w:type="dxa" w:w="1632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</w:t>
            </w:r>
          </w:p>
        </w:tc>
      </w:tr>
      <w:tr>
        <w:trPr>
          <w:trHeight w:val="320" w:hRule="atLeast"/>
        </w:trPr>
        <w:tc>
          <w:tcPr>
            <w:tcW w:type="dxa" w:w="122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28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2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3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22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28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2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3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22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28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2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3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22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28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2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3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22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28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2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3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22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28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2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3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22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28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42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3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8570"/>
            <w:gridSpan w:val="5"/>
            <w:tcBorders>
              <w:top w:val="single" w:color="B45309" w:sz="4"/>
              <w:left w:val="none" w:color="FFFFFF" w:sz="0"/>
              <w:bottom w:val="single" w:color="B45309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合計</w:t>
            </w:r>
          </w:p>
        </w:tc>
        <w:tc>
          <w:tcPr>
            <w:tcW w:type="dxa" w:w="1632"/>
            <w:tcBorders>
              <w:top w:val="single" w:color="B45309" w:sz="4"/>
              <w:left w:val="none" w:color="FFFFFF" w:sz="0"/>
              <w:bottom w:val="single" w:color="B45309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B45309"/>
          <w:sz w:val="18"/>
          <w:szCs w:val="18"/>
        </w:rPr>
        <w:t xml:space="preserve">接待・会食の内容（精算時に領収書とあわせて記録）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日時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参加人数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相手先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1人当たり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飲食店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取引関係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spacing w:after="100" w:line="300"/>
        <w:jc w:val="left"/>
      </w:pPr>
      <w:r>
        <w:rPr>
          <w:color w:val="4B5563"/>
          <w:sz w:val="16"/>
          <w:szCs w:val="16"/>
        </w:rPr>
        <w:t xml:space="preserve">※ 社外の人との飲食で1人当たり10,000円以下の費用は、日付・参加者・人数・金額・店名などを記録した書類の保存を条件に交際費等から除かれます（金額の判定は会社の消費税の経理方式による。国税庁 No.5265）。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DDB290" w:sz="4"/>
              <w:left w:val="single" w:color="DDB290" w:sz="4"/>
              <w:bottom w:val="none" w:color="FFFFFF" w:sz="0"/>
              <w:right w:val="single" w:color="DDB290" w:sz="4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出張の成果予定・備考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DB290" w:sz="4"/>
              <w:bottom w:val="single" w:color="E5E7EB" w:sz="2"/>
              <w:right w:val="single" w:color="DDB29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DB290" w:sz="4"/>
              <w:bottom w:val="single" w:color="DDB290" w:sz="4"/>
              <w:right w:val="single" w:color="DDB29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決裁結果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決裁日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DDB290" w:sz="4"/>
              <w:left w:val="single" w:color="DDB290" w:sz="4"/>
              <w:bottom w:val="none" w:color="FFFFFF" w:sz="0"/>
              <w:right w:val="single" w:color="DDB290" w:sz="4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決裁者の意見・条件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DB290" w:sz="4"/>
              <w:bottom w:val="single" w:color="E5E7EB" w:sz="2"/>
              <w:right w:val="single" w:color="DDB29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DB290" w:sz="4"/>
              <w:bottom w:val="single" w:color="DDB290" w:sz="4"/>
              <w:right w:val="single" w:color="DDB29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稟議書テンプレート 出張・交際費（事前申請）</dc:title>
  <dc:creator>士業AI（shigyo-ai.com）</dc:creator>
  <cp:lastModifiedBy>Un-named</cp:lastModifiedBy>
  <cp:revision>1</cp:revision>
  <dcterms:created xsi:type="dcterms:W3CDTF">2026-09-15T18:24:31.699Z</dcterms:created>
  <dcterms:modified xsi:type="dcterms:W3CDTF">2026-09-15T18:24:31.699Z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