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4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</w:tblGrid>
      <w:tr>
        <w:tc>
          <w:tcPr>
            <w:tcW w:type="dxa" w:w="4200"/>
            <w:tcBorders>
              <w:top w:val="single" w:color="1F2328" w:sz="12"/>
              <w:left w:val="single" w:color="1F2328" w:sz="12"/>
              <w:bottom w:val="single" w:color="1F2328" w:sz="12"/>
              <w:right w:val="single" w:color="1F2328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  <w:jc w:val="center"/>
            </w:pPr>
            <w:r>
              <w:rPr>
                <w:b/>
                <w:bCs/>
                <w:color w:val="1F2328"/>
                <w:sz w:val="40"/>
                <w:szCs w:val="40"/>
              </w:rPr>
              <w:t xml:space="preserve">始  末  書</w:t>
            </w:r>
          </w:p>
        </w:tc>
      </w:tr>
    </w:tbl>
    <w:p>
      <w:pPr>
        <w:spacing w:after="0" w:before="0" w:line="216" w:lineRule="exact"/>
        <w:jc w:val="center"/>
      </w:pPr>
      <w:r>
        <w:rPr>
          <w:b/>
          <w:bCs/>
          <w:color w:val="3F3F46"/>
          <w:sz w:val="16"/>
          <w:szCs w:val="16"/>
        </w:rPr>
        <w:t xml:space="preserve">SNS投稿に関する件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このたび、私は下記のとおり個人のSNSに不適切な投稿をいたしました。ここに事実を報告し、深くお詫び申し上げます。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3F3F46"/>
          <w:sz w:val="18"/>
          <w:szCs w:val="18"/>
        </w:rPr>
        <w:t xml:space="preserve">事案の特定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投稿日時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削除日時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公開範囲・時間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投稿内容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写り込んだ情報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報告先</w:t>
            </w:r>
          </w:p>
        </w:tc>
        <w:tc>
          <w:tcPr>
            <w:tcW w:type="dxa" w:w="3603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このたびは多大なるご迷惑をおかけし、誠に申し訳ございませんでした。今後は上記の再発防止策を確実に実行いたします。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SNS投稿によるトラブル</dc:title>
  <dc:creator>士業AI（shigyo-ai.com）</dc:creator>
  <cp:lastModifiedBy>Un-named</cp:lastModifiedBy>
  <cp:revision>1</cp:revision>
  <dcterms:created xsi:type="dcterms:W3CDTF">2026-09-16T05:56:03.979Z</dcterms:created>
  <dcterms:modified xsi:type="dcterms:W3CDTF">2026-09-16T05:56:03.979Z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